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4C1711AE"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3439B4">
        <w:rPr>
          <w:rFonts w:asciiTheme="minorHAnsi" w:hAnsiTheme="minorHAnsi" w:cstheme="minorHAnsi"/>
          <w:b/>
          <w:bCs w:val="0"/>
          <w:sz w:val="28"/>
          <w:szCs w:val="28"/>
        </w:rPr>
        <w:t>14</w:t>
      </w:r>
      <w:r w:rsidR="00661C57">
        <w:rPr>
          <w:rFonts w:asciiTheme="minorHAnsi" w:hAnsiTheme="minorHAnsi" w:cstheme="minorHAnsi"/>
          <w:b/>
          <w:bCs w:val="0"/>
          <w:sz w:val="28"/>
          <w:szCs w:val="28"/>
        </w:rPr>
        <w:t xml:space="preserve"> </w:t>
      </w:r>
      <w:r w:rsidR="003439B4">
        <w:rPr>
          <w:rFonts w:asciiTheme="minorHAnsi" w:hAnsiTheme="minorHAnsi" w:cstheme="minorHAnsi"/>
          <w:b/>
          <w:bCs w:val="0"/>
          <w:sz w:val="28"/>
          <w:szCs w:val="28"/>
        </w:rPr>
        <w:t>APRIL</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3340AD55" w:rsidR="008514F0" w:rsidRPr="008514F0" w:rsidRDefault="003439B4" w:rsidP="00645B04">
      <w:pPr>
        <w:rPr>
          <w:rFonts w:ascii="Calibri" w:hAnsi="Calibri"/>
          <w:b/>
          <w:sz w:val="22"/>
          <w:szCs w:val="22"/>
        </w:rPr>
      </w:pPr>
      <w:r>
        <w:rPr>
          <w:rFonts w:ascii="Calibri" w:hAnsi="Calibri"/>
          <w:b/>
          <w:sz w:val="22"/>
          <w:szCs w:val="22"/>
        </w:rPr>
        <w:t>14 April</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proofErr w:type="spellStart"/>
      <w:r w:rsidR="00A315D4" w:rsidRPr="00652B84">
        <w:rPr>
          <w:rFonts w:ascii="Calibri" w:hAnsi="Calibri"/>
          <w:b/>
          <w:sz w:val="22"/>
          <w:szCs w:val="22"/>
        </w:rPr>
        <w:t>Declaraton</w:t>
      </w:r>
      <w:proofErr w:type="spellEnd"/>
      <w:r w:rsidR="00A315D4" w:rsidRPr="00652B84">
        <w:rPr>
          <w:rFonts w:ascii="Calibri" w:hAnsi="Calibri"/>
          <w:b/>
          <w:sz w:val="22"/>
          <w:szCs w:val="22"/>
        </w:rPr>
        <w:t xml:space="preserve">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3FC5B0C8"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661C57">
        <w:rPr>
          <w:rFonts w:ascii="Calibri" w:hAnsi="Calibri"/>
          <w:bCs/>
          <w:sz w:val="22"/>
          <w:szCs w:val="22"/>
        </w:rPr>
        <w:t xml:space="preserve">3 </w:t>
      </w:r>
      <w:r w:rsidR="001179D2">
        <w:rPr>
          <w:rFonts w:ascii="Calibri" w:hAnsi="Calibri"/>
          <w:bCs/>
          <w:sz w:val="22"/>
          <w:szCs w:val="22"/>
        </w:rPr>
        <w:t>March</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615C459D" w14:textId="62496E0E" w:rsidR="00E04874" w:rsidRDefault="0033303A" w:rsidP="00E04874">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 transfer Plan</w:t>
      </w:r>
    </w:p>
    <w:bookmarkEnd w:id="1"/>
    <w:p w14:paraId="77F1448A" w14:textId="4E41B525" w:rsidR="00075C4E" w:rsidRDefault="00217A0C" w:rsidP="00213FF7">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E04874">
        <w:rPr>
          <w:rFonts w:ascii="Calibri" w:hAnsi="Calibri"/>
          <w:bCs/>
          <w:sz w:val="22"/>
          <w:szCs w:val="22"/>
        </w:rPr>
        <w:t>Red Telephone Kiosk</w:t>
      </w:r>
    </w:p>
    <w:p w14:paraId="309B8C4C" w14:textId="3B34DF3D"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462DD4">
        <w:rPr>
          <w:rFonts w:ascii="Calibri" w:hAnsi="Calibri"/>
          <w:bCs/>
          <w:sz w:val="22"/>
          <w:szCs w:val="22"/>
        </w:rPr>
        <w:t>3</w:t>
      </w:r>
      <w:r w:rsidR="00F53D96">
        <w:rPr>
          <w:rFonts w:ascii="Calibri" w:hAnsi="Calibri"/>
          <w:bCs/>
          <w:sz w:val="22"/>
          <w:szCs w:val="22"/>
        </w:rPr>
        <w:tab/>
      </w:r>
      <w:r w:rsidR="00092EDB">
        <w:rPr>
          <w:rFonts w:ascii="Calibri" w:hAnsi="Calibri"/>
          <w:bCs/>
          <w:sz w:val="22"/>
          <w:szCs w:val="22"/>
        </w:rPr>
        <w:t>Reinforcing the Riverside</w:t>
      </w:r>
    </w:p>
    <w:p w14:paraId="7F3CF38A" w14:textId="2E6E14FB" w:rsidR="0099634F" w:rsidRDefault="00E86B7D" w:rsidP="00645B0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F64D11">
        <w:rPr>
          <w:rFonts w:ascii="Calibri" w:hAnsi="Calibri"/>
          <w:bCs/>
          <w:sz w:val="22"/>
          <w:szCs w:val="22"/>
        </w:rPr>
        <w:t>.</w:t>
      </w:r>
      <w:r w:rsidR="00462DD4">
        <w:rPr>
          <w:rFonts w:ascii="Calibri" w:hAnsi="Calibri"/>
          <w:bCs/>
          <w:sz w:val="22"/>
          <w:szCs w:val="22"/>
        </w:rPr>
        <w:t>4</w:t>
      </w:r>
      <w:r w:rsidR="00F64D11">
        <w:rPr>
          <w:rFonts w:ascii="Calibri" w:hAnsi="Calibri"/>
          <w:bCs/>
          <w:sz w:val="22"/>
          <w:szCs w:val="22"/>
        </w:rPr>
        <w:tab/>
        <w:t>Dog Waste Bin – Stephenson Road</w:t>
      </w:r>
    </w:p>
    <w:p w14:paraId="2E04DD7D" w14:textId="5EF34900" w:rsidR="0099634F" w:rsidRDefault="0099634F" w:rsidP="00645B04">
      <w:pPr>
        <w:jc w:val="both"/>
        <w:rPr>
          <w:rFonts w:ascii="Calibri" w:hAnsi="Calibri"/>
          <w:bCs/>
          <w:sz w:val="22"/>
          <w:szCs w:val="22"/>
        </w:rPr>
      </w:pPr>
      <w:r>
        <w:rPr>
          <w:rFonts w:ascii="Calibri" w:hAnsi="Calibri"/>
          <w:bCs/>
          <w:sz w:val="22"/>
          <w:szCs w:val="22"/>
        </w:rPr>
        <w:tab/>
        <w:t>5.</w:t>
      </w:r>
      <w:r w:rsidR="00174874">
        <w:rPr>
          <w:rFonts w:ascii="Calibri" w:hAnsi="Calibri"/>
          <w:bCs/>
          <w:sz w:val="22"/>
          <w:szCs w:val="22"/>
        </w:rPr>
        <w:t>5</w:t>
      </w:r>
      <w:r>
        <w:rPr>
          <w:rFonts w:ascii="Calibri" w:hAnsi="Calibri"/>
          <w:bCs/>
          <w:sz w:val="22"/>
          <w:szCs w:val="22"/>
        </w:rPr>
        <w:tab/>
        <w:t>Allotments site</w:t>
      </w:r>
    </w:p>
    <w:p w14:paraId="3868EDD3" w14:textId="77B7F29F" w:rsidR="00C01E5A" w:rsidRDefault="00EF7077" w:rsidP="00645B04">
      <w:pPr>
        <w:jc w:val="both"/>
        <w:rPr>
          <w:rFonts w:ascii="Calibri" w:hAnsi="Calibri"/>
          <w:bCs/>
          <w:sz w:val="22"/>
          <w:szCs w:val="22"/>
        </w:rPr>
      </w:pPr>
      <w:r>
        <w:rPr>
          <w:rFonts w:ascii="Calibri" w:hAnsi="Calibri"/>
          <w:bCs/>
          <w:sz w:val="22"/>
          <w:szCs w:val="22"/>
        </w:rPr>
        <w:tab/>
      </w:r>
      <w:r w:rsidR="00C01E5A">
        <w:rPr>
          <w:rFonts w:ascii="Calibri" w:hAnsi="Calibri"/>
          <w:bCs/>
          <w:sz w:val="22"/>
          <w:szCs w:val="22"/>
        </w:rPr>
        <w:t>5.</w:t>
      </w:r>
      <w:r w:rsidR="00174874">
        <w:rPr>
          <w:rFonts w:ascii="Calibri" w:hAnsi="Calibri"/>
          <w:bCs/>
          <w:sz w:val="22"/>
          <w:szCs w:val="22"/>
        </w:rPr>
        <w:t>6</w:t>
      </w:r>
      <w:r w:rsidR="00E31954">
        <w:rPr>
          <w:rFonts w:ascii="Calibri" w:hAnsi="Calibri"/>
          <w:bCs/>
          <w:sz w:val="22"/>
          <w:szCs w:val="22"/>
        </w:rPr>
        <w:tab/>
      </w:r>
      <w:r w:rsidR="00C01E5A">
        <w:rPr>
          <w:rFonts w:ascii="Calibri" w:hAnsi="Calibri"/>
          <w:bCs/>
          <w:sz w:val="22"/>
          <w:szCs w:val="22"/>
        </w:rPr>
        <w:t>Queens Platinum Jubilee Celebrations</w:t>
      </w:r>
    </w:p>
    <w:p w14:paraId="20C1205B" w14:textId="4641296A" w:rsidR="00AE3F6C" w:rsidRDefault="00B67DA5" w:rsidP="00174874">
      <w:pPr>
        <w:ind w:left="720"/>
        <w:jc w:val="both"/>
        <w:rPr>
          <w:rFonts w:ascii="Calibri" w:hAnsi="Calibri"/>
          <w:bCs/>
          <w:sz w:val="22"/>
          <w:szCs w:val="22"/>
        </w:rPr>
      </w:pPr>
      <w:r>
        <w:rPr>
          <w:rFonts w:ascii="Calibri" w:hAnsi="Calibri"/>
          <w:bCs/>
          <w:sz w:val="22"/>
          <w:szCs w:val="22"/>
        </w:rPr>
        <w:t>5.</w:t>
      </w:r>
      <w:r w:rsidR="00174874">
        <w:rPr>
          <w:rFonts w:ascii="Calibri" w:hAnsi="Calibri"/>
          <w:bCs/>
          <w:sz w:val="22"/>
          <w:szCs w:val="22"/>
        </w:rPr>
        <w:t>7</w:t>
      </w:r>
      <w:r>
        <w:rPr>
          <w:rFonts w:ascii="Calibri" w:hAnsi="Calibri"/>
          <w:bCs/>
          <w:sz w:val="22"/>
          <w:szCs w:val="22"/>
        </w:rPr>
        <w:tab/>
        <w:t>Play Park Equipment</w:t>
      </w:r>
    </w:p>
    <w:p w14:paraId="5480DCA4" w14:textId="0EC5C80D" w:rsidR="002C63A7" w:rsidRDefault="002C63A7" w:rsidP="006B7D9D">
      <w:pPr>
        <w:ind w:left="720"/>
        <w:jc w:val="both"/>
        <w:rPr>
          <w:rFonts w:ascii="Calibri" w:hAnsi="Calibri"/>
          <w:bCs/>
          <w:sz w:val="22"/>
          <w:szCs w:val="22"/>
        </w:rPr>
      </w:pPr>
      <w:r>
        <w:rPr>
          <w:rFonts w:ascii="Calibri" w:hAnsi="Calibri"/>
          <w:bCs/>
          <w:sz w:val="22"/>
          <w:szCs w:val="22"/>
        </w:rPr>
        <w:t>5.</w:t>
      </w:r>
      <w:r w:rsidR="00174874">
        <w:rPr>
          <w:rFonts w:ascii="Calibri" w:hAnsi="Calibri"/>
          <w:bCs/>
          <w:sz w:val="22"/>
          <w:szCs w:val="22"/>
        </w:rPr>
        <w:t>8</w:t>
      </w:r>
      <w:r>
        <w:rPr>
          <w:rFonts w:ascii="Calibri" w:hAnsi="Calibri"/>
          <w:bCs/>
          <w:sz w:val="22"/>
          <w:szCs w:val="22"/>
        </w:rPr>
        <w:tab/>
        <w:t>Soil heap Bathroom World Car park</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43192502" w14:textId="2131577E" w:rsidR="00133364" w:rsidRDefault="00133364" w:rsidP="00645B04">
      <w:pPr>
        <w:jc w:val="both"/>
        <w:rPr>
          <w:rFonts w:ascii="Calibri" w:hAnsi="Calibri"/>
          <w:bCs/>
          <w:sz w:val="22"/>
          <w:szCs w:val="22"/>
        </w:rPr>
      </w:pPr>
      <w:r>
        <w:rPr>
          <w:rFonts w:ascii="Calibri" w:hAnsi="Calibri"/>
          <w:bCs/>
          <w:sz w:val="22"/>
          <w:szCs w:val="22"/>
        </w:rPr>
        <w:tab/>
      </w:r>
      <w:r w:rsidR="007732E7">
        <w:rPr>
          <w:rFonts w:ascii="Calibri" w:hAnsi="Calibri"/>
          <w:bCs/>
          <w:sz w:val="22"/>
          <w:szCs w:val="22"/>
        </w:rPr>
        <w:t>7.</w:t>
      </w:r>
      <w:r w:rsidR="00F95626">
        <w:rPr>
          <w:rFonts w:ascii="Calibri" w:hAnsi="Calibri"/>
          <w:bCs/>
          <w:sz w:val="22"/>
          <w:szCs w:val="22"/>
        </w:rPr>
        <w:t>1</w:t>
      </w:r>
      <w:r w:rsidR="007732E7">
        <w:rPr>
          <w:rFonts w:ascii="Calibri" w:hAnsi="Calibri"/>
          <w:bCs/>
          <w:sz w:val="22"/>
          <w:szCs w:val="22"/>
        </w:rPr>
        <w:tab/>
      </w:r>
      <w:r w:rsidR="00EE121B">
        <w:rPr>
          <w:rFonts w:ascii="Calibri" w:hAnsi="Calibri"/>
          <w:bCs/>
          <w:sz w:val="22"/>
          <w:szCs w:val="22"/>
        </w:rPr>
        <w:t xml:space="preserve">Discuss and agree replacement trees </w:t>
      </w:r>
      <w:r w:rsidR="00554B1A">
        <w:rPr>
          <w:rFonts w:ascii="Calibri" w:hAnsi="Calibri"/>
          <w:bCs/>
          <w:sz w:val="22"/>
          <w:szCs w:val="22"/>
        </w:rPr>
        <w:t xml:space="preserve">on </w:t>
      </w:r>
      <w:r w:rsidR="00EE121B">
        <w:rPr>
          <w:rFonts w:ascii="Calibri" w:hAnsi="Calibri"/>
          <w:bCs/>
          <w:sz w:val="22"/>
          <w:szCs w:val="22"/>
        </w:rPr>
        <w:t>River Lane</w:t>
      </w:r>
    </w:p>
    <w:p w14:paraId="16C3671B" w14:textId="0AE576E2" w:rsidR="004F447F" w:rsidRDefault="00950589" w:rsidP="00645B04">
      <w:pPr>
        <w:jc w:val="both"/>
        <w:rPr>
          <w:rFonts w:ascii="Calibri" w:hAnsi="Calibri"/>
          <w:bCs/>
          <w:sz w:val="22"/>
          <w:szCs w:val="22"/>
        </w:rPr>
      </w:pPr>
      <w:r>
        <w:rPr>
          <w:rFonts w:ascii="Calibri" w:hAnsi="Calibri"/>
          <w:bCs/>
          <w:sz w:val="22"/>
          <w:szCs w:val="22"/>
        </w:rPr>
        <w:tab/>
        <w:t>7.</w:t>
      </w:r>
      <w:r w:rsidR="00F95626">
        <w:rPr>
          <w:rFonts w:ascii="Calibri" w:hAnsi="Calibri"/>
          <w:bCs/>
          <w:sz w:val="22"/>
          <w:szCs w:val="22"/>
        </w:rPr>
        <w:t>2</w:t>
      </w:r>
      <w:r>
        <w:rPr>
          <w:rFonts w:ascii="Calibri" w:hAnsi="Calibri"/>
          <w:bCs/>
          <w:sz w:val="22"/>
          <w:szCs w:val="22"/>
        </w:rPr>
        <w:tab/>
      </w:r>
      <w:r w:rsidR="00BA7194">
        <w:rPr>
          <w:rFonts w:ascii="Calibri" w:hAnsi="Calibri"/>
          <w:bCs/>
          <w:sz w:val="22"/>
          <w:szCs w:val="22"/>
        </w:rPr>
        <w:t>Discuss and agree the setting up of a dedicated Facebook page for</w:t>
      </w:r>
      <w:r w:rsidR="00554B1A">
        <w:rPr>
          <w:rFonts w:ascii="Calibri" w:hAnsi="Calibri"/>
          <w:bCs/>
          <w:sz w:val="22"/>
          <w:szCs w:val="22"/>
        </w:rPr>
        <w:t xml:space="preserve"> the</w:t>
      </w:r>
      <w:r w:rsidR="00BA7194">
        <w:rPr>
          <w:rFonts w:ascii="Calibri" w:hAnsi="Calibri"/>
          <w:bCs/>
          <w:sz w:val="22"/>
          <w:szCs w:val="22"/>
        </w:rPr>
        <w:t xml:space="preserve"> Parish Council.</w:t>
      </w:r>
    </w:p>
    <w:p w14:paraId="7265540D" w14:textId="77777777" w:rsidR="001E671B" w:rsidRDefault="001E671B" w:rsidP="00645B04">
      <w:pPr>
        <w:jc w:val="both"/>
        <w:rPr>
          <w:rFonts w:ascii="Calibri" w:hAnsi="Calibri"/>
          <w:bCs/>
          <w:sz w:val="22"/>
          <w:szCs w:val="22"/>
        </w:rPr>
      </w:pP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793D1E61"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D5E8134" w14:textId="45BDE81E"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p>
    <w:p w14:paraId="20875721" w14:textId="5CB3690C" w:rsidR="00C224E4" w:rsidRDefault="006538A5" w:rsidP="00C224E4">
      <w:pPr>
        <w:ind w:firstLine="720"/>
        <w:jc w:val="both"/>
        <w:rPr>
          <w:rFonts w:ascii="Calibri" w:hAnsi="Calibri"/>
          <w:bCs/>
          <w:sz w:val="22"/>
          <w:szCs w:val="22"/>
        </w:rPr>
      </w:pPr>
      <w:r>
        <w:rPr>
          <w:rFonts w:ascii="Calibri" w:hAnsi="Calibri"/>
          <w:bCs/>
          <w:sz w:val="22"/>
          <w:szCs w:val="22"/>
        </w:rPr>
        <w:t>8</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1C642926" w14:textId="62804158" w:rsidR="00BC37F9" w:rsidRDefault="006B7D9D" w:rsidP="00B747F7">
      <w:pPr>
        <w:ind w:left="2160" w:hanging="720"/>
        <w:jc w:val="both"/>
        <w:rPr>
          <w:rFonts w:ascii="Calibri" w:hAnsi="Calibri"/>
          <w:bCs/>
          <w:sz w:val="22"/>
          <w:szCs w:val="22"/>
        </w:rPr>
      </w:pPr>
      <w:r>
        <w:rPr>
          <w:rFonts w:ascii="Calibri" w:hAnsi="Calibri"/>
          <w:bCs/>
          <w:sz w:val="22"/>
          <w:szCs w:val="22"/>
        </w:rPr>
        <w:t>8.3.1</w:t>
      </w:r>
      <w:r>
        <w:rPr>
          <w:rFonts w:ascii="Calibri" w:hAnsi="Calibri"/>
          <w:bCs/>
          <w:sz w:val="22"/>
          <w:szCs w:val="22"/>
        </w:rPr>
        <w:tab/>
      </w:r>
      <w:r w:rsidR="00BC37F9">
        <w:rPr>
          <w:rFonts w:ascii="Calibri" w:hAnsi="Calibri"/>
          <w:bCs/>
          <w:sz w:val="22"/>
          <w:szCs w:val="22"/>
        </w:rPr>
        <w:t>Approve purchase of the jubilee beacon £646.00 + VAT and steel box and section post £295.00 + VAT</w:t>
      </w:r>
    </w:p>
    <w:p w14:paraId="7C3EA7FC" w14:textId="2CBC6EAB" w:rsidR="008956A8" w:rsidRDefault="00BC37F9" w:rsidP="00BC37F9">
      <w:pPr>
        <w:ind w:left="2153" w:hanging="735"/>
        <w:jc w:val="both"/>
        <w:rPr>
          <w:rFonts w:ascii="Calibri" w:hAnsi="Calibri"/>
          <w:bCs/>
          <w:sz w:val="22"/>
          <w:szCs w:val="22"/>
        </w:rPr>
      </w:pPr>
      <w:r>
        <w:rPr>
          <w:rFonts w:ascii="Calibri" w:hAnsi="Calibri"/>
          <w:bCs/>
          <w:sz w:val="22"/>
          <w:szCs w:val="22"/>
        </w:rPr>
        <w:t xml:space="preserve">8.3.2 </w:t>
      </w:r>
      <w:r>
        <w:rPr>
          <w:rFonts w:ascii="Calibri" w:hAnsi="Calibri"/>
          <w:bCs/>
          <w:sz w:val="22"/>
          <w:szCs w:val="22"/>
        </w:rPr>
        <w:tab/>
      </w:r>
      <w:r w:rsidR="004B4FAE">
        <w:rPr>
          <w:rFonts w:ascii="Calibri" w:hAnsi="Calibri"/>
          <w:bCs/>
          <w:sz w:val="22"/>
          <w:szCs w:val="22"/>
        </w:rPr>
        <w:t xml:space="preserve">Approve </w:t>
      </w:r>
      <w:r w:rsidR="005B3146">
        <w:rPr>
          <w:rFonts w:ascii="Calibri" w:hAnsi="Calibri"/>
          <w:bCs/>
          <w:sz w:val="22"/>
          <w:szCs w:val="22"/>
        </w:rPr>
        <w:t>SCR Landscapes</w:t>
      </w:r>
      <w:r w:rsidR="005B3146" w:rsidRPr="005B3146">
        <w:rPr>
          <w:rFonts w:ascii="Calibri" w:hAnsi="Calibri"/>
          <w:bCs/>
          <w:sz w:val="22"/>
          <w:szCs w:val="22"/>
        </w:rPr>
        <w:t xml:space="preserve"> </w:t>
      </w:r>
      <w:r w:rsidR="005B3146">
        <w:rPr>
          <w:rFonts w:ascii="Calibri" w:hAnsi="Calibri"/>
          <w:bCs/>
          <w:sz w:val="22"/>
          <w:szCs w:val="22"/>
        </w:rPr>
        <w:t xml:space="preserve">cemetery </w:t>
      </w:r>
      <w:r w:rsidR="004B4FAE">
        <w:rPr>
          <w:rFonts w:ascii="Calibri" w:hAnsi="Calibri"/>
          <w:bCs/>
          <w:sz w:val="22"/>
          <w:szCs w:val="22"/>
        </w:rPr>
        <w:t>maintenance contract for 2022/23 in the sum of £3,400</w:t>
      </w:r>
      <w:r w:rsidR="00B747F7">
        <w:rPr>
          <w:rFonts w:ascii="Calibri" w:hAnsi="Calibri"/>
          <w:bCs/>
          <w:sz w:val="22"/>
          <w:szCs w:val="22"/>
        </w:rPr>
        <w:t>. Increase of £325.00</w:t>
      </w:r>
      <w:r w:rsidR="00626F8F">
        <w:rPr>
          <w:rFonts w:ascii="Calibri" w:hAnsi="Calibri"/>
          <w:bCs/>
          <w:sz w:val="22"/>
          <w:szCs w:val="22"/>
        </w:rPr>
        <w:t xml:space="preserve"> on previous year.</w:t>
      </w:r>
    </w:p>
    <w:p w14:paraId="6FB3537C" w14:textId="0F958DA4" w:rsidR="004B4FAE" w:rsidRDefault="004B4FAE" w:rsidP="006C24A4">
      <w:pPr>
        <w:ind w:left="2160" w:hanging="720"/>
        <w:jc w:val="both"/>
        <w:rPr>
          <w:rFonts w:ascii="Calibri" w:hAnsi="Calibri"/>
          <w:bCs/>
          <w:sz w:val="22"/>
          <w:szCs w:val="22"/>
        </w:rPr>
      </w:pPr>
      <w:r>
        <w:rPr>
          <w:rFonts w:ascii="Calibri" w:hAnsi="Calibri"/>
          <w:bCs/>
          <w:sz w:val="22"/>
          <w:szCs w:val="22"/>
        </w:rPr>
        <w:t>8.3.</w:t>
      </w:r>
      <w:r w:rsidR="00BC37F9">
        <w:rPr>
          <w:rFonts w:ascii="Calibri" w:hAnsi="Calibri"/>
          <w:bCs/>
          <w:sz w:val="22"/>
          <w:szCs w:val="22"/>
        </w:rPr>
        <w:t>3</w:t>
      </w:r>
      <w:r>
        <w:rPr>
          <w:rFonts w:ascii="Calibri" w:hAnsi="Calibri"/>
          <w:bCs/>
          <w:sz w:val="22"/>
          <w:szCs w:val="22"/>
        </w:rPr>
        <w:tab/>
        <w:t>Approve sports field grass cutting contract for 2022/23</w:t>
      </w:r>
      <w:r w:rsidR="006C24A4">
        <w:rPr>
          <w:rFonts w:ascii="Calibri" w:hAnsi="Calibri"/>
          <w:bCs/>
          <w:sz w:val="22"/>
          <w:szCs w:val="22"/>
        </w:rPr>
        <w:t xml:space="preserve"> </w:t>
      </w:r>
      <w:r w:rsidR="00554B1A">
        <w:rPr>
          <w:rFonts w:ascii="Calibri" w:hAnsi="Calibri"/>
          <w:bCs/>
          <w:sz w:val="22"/>
          <w:szCs w:val="22"/>
        </w:rPr>
        <w:t xml:space="preserve">and discuss and agree the </w:t>
      </w:r>
      <w:r w:rsidR="00B747F7">
        <w:rPr>
          <w:rFonts w:ascii="Calibri" w:hAnsi="Calibri"/>
          <w:bCs/>
          <w:sz w:val="22"/>
          <w:szCs w:val="22"/>
        </w:rPr>
        <w:t>appoint</w:t>
      </w:r>
      <w:r w:rsidR="00554B1A">
        <w:rPr>
          <w:rFonts w:ascii="Calibri" w:hAnsi="Calibri"/>
          <w:bCs/>
          <w:sz w:val="22"/>
          <w:szCs w:val="22"/>
        </w:rPr>
        <w:t>ment of</w:t>
      </w:r>
      <w:r w:rsidR="00B747F7">
        <w:rPr>
          <w:rFonts w:ascii="Calibri" w:hAnsi="Calibri"/>
          <w:bCs/>
          <w:sz w:val="22"/>
          <w:szCs w:val="22"/>
        </w:rPr>
        <w:t xml:space="preserve"> </w:t>
      </w:r>
      <w:r w:rsidR="006C24A4">
        <w:rPr>
          <w:rFonts w:ascii="Calibri" w:hAnsi="Calibri"/>
          <w:bCs/>
          <w:sz w:val="22"/>
          <w:szCs w:val="22"/>
        </w:rPr>
        <w:t>GCH Garden Maintenance at £45 per cut</w:t>
      </w:r>
      <w:r w:rsidR="00B747F7">
        <w:rPr>
          <w:rFonts w:ascii="Calibri" w:hAnsi="Calibri"/>
          <w:bCs/>
          <w:sz w:val="22"/>
          <w:szCs w:val="22"/>
        </w:rPr>
        <w:t>.</w:t>
      </w:r>
    </w:p>
    <w:p w14:paraId="7D7077A8" w14:textId="75881B28" w:rsidR="0095420E" w:rsidRDefault="0095420E" w:rsidP="006C24A4">
      <w:pPr>
        <w:ind w:left="2160" w:hanging="720"/>
        <w:jc w:val="both"/>
        <w:rPr>
          <w:rFonts w:ascii="Calibri" w:hAnsi="Calibri"/>
          <w:bCs/>
          <w:sz w:val="22"/>
          <w:szCs w:val="22"/>
        </w:rPr>
      </w:pPr>
      <w:r>
        <w:rPr>
          <w:rFonts w:ascii="Calibri" w:hAnsi="Calibri"/>
          <w:bCs/>
          <w:sz w:val="22"/>
          <w:szCs w:val="22"/>
        </w:rPr>
        <w:t>8.3.4</w:t>
      </w:r>
      <w:r>
        <w:rPr>
          <w:rFonts w:ascii="Calibri" w:hAnsi="Calibri"/>
          <w:bCs/>
          <w:sz w:val="22"/>
          <w:szCs w:val="22"/>
        </w:rPr>
        <w:tab/>
        <w:t>Approve grass cutting contract with GCH Garden Maintenance for 2022/23.  Cost remains the same.</w:t>
      </w:r>
    </w:p>
    <w:p w14:paraId="55E7048F" w14:textId="5446E46C" w:rsidR="00CC729B" w:rsidRDefault="00CC729B" w:rsidP="006C24A4">
      <w:pPr>
        <w:ind w:left="2160" w:hanging="720"/>
        <w:jc w:val="both"/>
        <w:rPr>
          <w:rFonts w:ascii="Calibri" w:hAnsi="Calibri"/>
          <w:bCs/>
          <w:sz w:val="22"/>
          <w:szCs w:val="22"/>
        </w:rPr>
      </w:pPr>
      <w:r>
        <w:rPr>
          <w:rFonts w:ascii="Calibri" w:hAnsi="Calibri"/>
          <w:bCs/>
          <w:sz w:val="22"/>
          <w:szCs w:val="22"/>
        </w:rPr>
        <w:t>8.3.</w:t>
      </w:r>
      <w:r w:rsidR="0095420E">
        <w:rPr>
          <w:rFonts w:ascii="Calibri" w:hAnsi="Calibri"/>
          <w:bCs/>
          <w:sz w:val="22"/>
          <w:szCs w:val="22"/>
        </w:rPr>
        <w:t>5</w:t>
      </w:r>
      <w:r>
        <w:rPr>
          <w:rFonts w:ascii="Calibri" w:hAnsi="Calibri"/>
          <w:bCs/>
          <w:sz w:val="22"/>
          <w:szCs w:val="22"/>
        </w:rPr>
        <w:tab/>
        <w:t>To approve clerk salary increase as per</w:t>
      </w:r>
      <w:r w:rsidR="007012C0">
        <w:rPr>
          <w:rFonts w:ascii="Calibri" w:hAnsi="Calibri"/>
          <w:bCs/>
          <w:sz w:val="22"/>
          <w:szCs w:val="22"/>
        </w:rPr>
        <w:t xml:space="preserve"> the new NALC </w:t>
      </w:r>
      <w:proofErr w:type="spellStart"/>
      <w:r w:rsidR="007012C0">
        <w:rPr>
          <w:rFonts w:ascii="Calibri" w:hAnsi="Calibri"/>
          <w:bCs/>
          <w:sz w:val="22"/>
          <w:szCs w:val="22"/>
        </w:rPr>
        <w:t>payscale</w:t>
      </w:r>
      <w:proofErr w:type="spellEnd"/>
      <w:r w:rsidR="007012C0">
        <w:rPr>
          <w:rFonts w:ascii="Calibri" w:hAnsi="Calibri"/>
          <w:bCs/>
          <w:sz w:val="22"/>
          <w:szCs w:val="22"/>
        </w:rPr>
        <w:t xml:space="preserve"> </w:t>
      </w:r>
      <w:r w:rsidR="00554B1A">
        <w:rPr>
          <w:rFonts w:ascii="Calibri" w:hAnsi="Calibri"/>
          <w:bCs/>
          <w:sz w:val="22"/>
          <w:szCs w:val="22"/>
        </w:rPr>
        <w:t xml:space="preserve">at </w:t>
      </w:r>
      <w:r w:rsidR="007012C0">
        <w:rPr>
          <w:rFonts w:ascii="Calibri" w:hAnsi="Calibri"/>
          <w:bCs/>
          <w:sz w:val="22"/>
          <w:szCs w:val="22"/>
        </w:rPr>
        <w:t xml:space="preserve">£11.05 per hour. </w:t>
      </w:r>
      <w:r w:rsidR="000354C6">
        <w:rPr>
          <w:rFonts w:ascii="Calibri" w:hAnsi="Calibri"/>
          <w:bCs/>
          <w:sz w:val="22"/>
          <w:szCs w:val="22"/>
        </w:rPr>
        <w:t>Increase of</w:t>
      </w:r>
      <w:r w:rsidR="007012C0">
        <w:rPr>
          <w:rFonts w:ascii="Calibri" w:hAnsi="Calibri"/>
          <w:bCs/>
          <w:sz w:val="22"/>
          <w:szCs w:val="22"/>
        </w:rPr>
        <w:t xml:space="preserve"> £</w:t>
      </w:r>
      <w:r w:rsidR="00853182">
        <w:rPr>
          <w:rFonts w:ascii="Calibri" w:hAnsi="Calibri"/>
          <w:bCs/>
          <w:sz w:val="22"/>
          <w:szCs w:val="22"/>
        </w:rPr>
        <w:t>8.23</w:t>
      </w:r>
      <w:r w:rsidR="007012C0">
        <w:rPr>
          <w:rFonts w:ascii="Calibri" w:hAnsi="Calibri"/>
          <w:bCs/>
          <w:sz w:val="22"/>
          <w:szCs w:val="22"/>
        </w:rPr>
        <w:t xml:space="preserve"> per month, backdated pay </w:t>
      </w:r>
      <w:r w:rsidR="000354C6">
        <w:rPr>
          <w:rFonts w:ascii="Calibri" w:hAnsi="Calibri"/>
          <w:bCs/>
          <w:sz w:val="22"/>
          <w:szCs w:val="22"/>
        </w:rPr>
        <w:t>£</w:t>
      </w:r>
      <w:r w:rsidR="00853182">
        <w:rPr>
          <w:rFonts w:ascii="Calibri" w:hAnsi="Calibri"/>
          <w:bCs/>
          <w:sz w:val="22"/>
          <w:szCs w:val="22"/>
        </w:rPr>
        <w:t>32.93</w:t>
      </w:r>
      <w:r w:rsidR="000354C6">
        <w:rPr>
          <w:rFonts w:ascii="Calibri" w:hAnsi="Calibri"/>
          <w:bCs/>
          <w:sz w:val="22"/>
          <w:szCs w:val="22"/>
        </w:rPr>
        <w:t xml:space="preserve"> Dec 2021 to March 2022.</w:t>
      </w:r>
    </w:p>
    <w:p w14:paraId="6ED224AB" w14:textId="707E1DB3" w:rsidR="00A20797" w:rsidRDefault="00A20797" w:rsidP="006C24A4">
      <w:pPr>
        <w:ind w:left="2160" w:hanging="720"/>
        <w:jc w:val="both"/>
        <w:rPr>
          <w:rFonts w:ascii="Calibri" w:hAnsi="Calibri"/>
          <w:bCs/>
          <w:sz w:val="22"/>
          <w:szCs w:val="22"/>
        </w:rPr>
      </w:pPr>
      <w:r>
        <w:rPr>
          <w:rFonts w:ascii="Calibri" w:hAnsi="Calibri"/>
          <w:bCs/>
          <w:sz w:val="22"/>
          <w:szCs w:val="22"/>
        </w:rPr>
        <w:t>8.3.</w:t>
      </w:r>
      <w:r w:rsidR="0095420E">
        <w:rPr>
          <w:rFonts w:ascii="Calibri" w:hAnsi="Calibri"/>
          <w:bCs/>
          <w:sz w:val="22"/>
          <w:szCs w:val="22"/>
        </w:rPr>
        <w:t>6</w:t>
      </w:r>
      <w:r>
        <w:rPr>
          <w:rFonts w:ascii="Calibri" w:hAnsi="Calibri"/>
          <w:bCs/>
          <w:sz w:val="22"/>
          <w:szCs w:val="22"/>
        </w:rPr>
        <w:tab/>
        <w:t>To approve new contract for website domain for 2022/23</w:t>
      </w:r>
      <w:r w:rsidR="00664FD7">
        <w:rPr>
          <w:rFonts w:ascii="Calibri" w:hAnsi="Calibri"/>
          <w:bCs/>
          <w:sz w:val="22"/>
          <w:szCs w:val="22"/>
        </w:rPr>
        <w:t xml:space="preserve"> in the sum of</w:t>
      </w:r>
      <w:r>
        <w:rPr>
          <w:rFonts w:ascii="Calibri" w:hAnsi="Calibri"/>
          <w:bCs/>
          <w:sz w:val="22"/>
          <w:szCs w:val="22"/>
        </w:rPr>
        <w:t xml:space="preserve"> </w:t>
      </w:r>
      <w:r w:rsidR="00664FD7">
        <w:rPr>
          <w:rFonts w:ascii="Calibri" w:hAnsi="Calibri"/>
          <w:bCs/>
          <w:sz w:val="22"/>
          <w:szCs w:val="22"/>
        </w:rPr>
        <w:t>£30.99 per month, an increase of £1.83 per month.</w:t>
      </w:r>
    </w:p>
    <w:p w14:paraId="2454E287" w14:textId="27A0E270" w:rsidR="00704086" w:rsidRDefault="00704086" w:rsidP="006C24A4">
      <w:pPr>
        <w:ind w:left="2160" w:hanging="720"/>
        <w:jc w:val="both"/>
        <w:rPr>
          <w:rFonts w:ascii="Calibri" w:hAnsi="Calibri"/>
          <w:bCs/>
          <w:sz w:val="22"/>
          <w:szCs w:val="22"/>
        </w:rPr>
      </w:pPr>
      <w:r>
        <w:rPr>
          <w:rFonts w:ascii="Calibri" w:hAnsi="Calibri"/>
          <w:bCs/>
          <w:sz w:val="22"/>
          <w:szCs w:val="22"/>
        </w:rPr>
        <w:t>8.3</w:t>
      </w:r>
      <w:r w:rsidR="00BC37F9">
        <w:rPr>
          <w:rFonts w:ascii="Calibri" w:hAnsi="Calibri"/>
          <w:bCs/>
          <w:sz w:val="22"/>
          <w:szCs w:val="22"/>
        </w:rPr>
        <w:t>.</w:t>
      </w:r>
      <w:r w:rsidR="0095420E">
        <w:rPr>
          <w:rFonts w:ascii="Calibri" w:hAnsi="Calibri"/>
          <w:bCs/>
          <w:sz w:val="22"/>
          <w:szCs w:val="22"/>
        </w:rPr>
        <w:t>7</w:t>
      </w:r>
      <w:r>
        <w:rPr>
          <w:rFonts w:ascii="Calibri" w:hAnsi="Calibri"/>
          <w:bCs/>
          <w:sz w:val="22"/>
          <w:szCs w:val="22"/>
        </w:rPr>
        <w:tab/>
        <w:t xml:space="preserve">To approve the purchase of office items, black and colour printer </w:t>
      </w:r>
      <w:proofErr w:type="gramStart"/>
      <w:r>
        <w:rPr>
          <w:rFonts w:ascii="Calibri" w:hAnsi="Calibri"/>
          <w:bCs/>
          <w:sz w:val="22"/>
          <w:szCs w:val="22"/>
        </w:rPr>
        <w:t>cartridges ,</w:t>
      </w:r>
      <w:proofErr w:type="gramEnd"/>
      <w:r>
        <w:rPr>
          <w:rFonts w:ascii="Calibri" w:hAnsi="Calibri"/>
          <w:bCs/>
          <w:sz w:val="22"/>
          <w:szCs w:val="22"/>
        </w:rPr>
        <w:t xml:space="preserve"> printer paper, lever arch folder</w:t>
      </w:r>
      <w:r w:rsidR="00554B1A">
        <w:rPr>
          <w:rFonts w:ascii="Calibri" w:hAnsi="Calibri"/>
          <w:bCs/>
          <w:sz w:val="22"/>
          <w:szCs w:val="22"/>
        </w:rPr>
        <w:t>s</w:t>
      </w:r>
      <w:r>
        <w:rPr>
          <w:rFonts w:ascii="Calibri" w:hAnsi="Calibri"/>
          <w:bCs/>
          <w:sz w:val="22"/>
          <w:szCs w:val="22"/>
        </w:rPr>
        <w:t>.  Total cost £</w:t>
      </w:r>
      <w:r w:rsidR="006E53A6">
        <w:rPr>
          <w:rFonts w:ascii="Calibri" w:hAnsi="Calibri"/>
          <w:bCs/>
          <w:sz w:val="22"/>
          <w:szCs w:val="22"/>
        </w:rPr>
        <w:t>78.79</w:t>
      </w:r>
      <w:r w:rsidR="00112129">
        <w:rPr>
          <w:rFonts w:ascii="Calibri" w:hAnsi="Calibri"/>
          <w:bCs/>
          <w:sz w:val="22"/>
          <w:szCs w:val="22"/>
        </w:rPr>
        <w:t xml:space="preserve"> nett</w:t>
      </w:r>
    </w:p>
    <w:p w14:paraId="24CC4DEE" w14:textId="56CC7ACF" w:rsidR="002B1C71" w:rsidRDefault="00BA18BB" w:rsidP="00CD3BAA">
      <w:pPr>
        <w:ind w:firstLine="720"/>
        <w:jc w:val="both"/>
        <w:rPr>
          <w:rFonts w:ascii="Calibri" w:hAnsi="Calibri"/>
          <w:bCs/>
          <w:sz w:val="22"/>
          <w:szCs w:val="22"/>
        </w:rPr>
      </w:pPr>
      <w:r>
        <w:rPr>
          <w:rFonts w:ascii="Calibri" w:hAnsi="Calibri"/>
          <w:bCs/>
          <w:sz w:val="22"/>
          <w:szCs w:val="22"/>
        </w:rPr>
        <w:tab/>
      </w:r>
      <w:r w:rsidR="00A90C08">
        <w:rPr>
          <w:rFonts w:ascii="Calibri" w:hAnsi="Calibri"/>
          <w:bCs/>
          <w:sz w:val="22"/>
          <w:szCs w:val="22"/>
        </w:rPr>
        <w:tab/>
      </w:r>
      <w:bookmarkEnd w:id="2"/>
      <w:r w:rsidR="00E32054">
        <w:rPr>
          <w:rFonts w:ascii="Calibri" w:hAnsi="Calibri"/>
          <w:bCs/>
          <w:sz w:val="22"/>
          <w:szCs w:val="22"/>
        </w:rPr>
        <w:tab/>
      </w:r>
      <w:r w:rsidR="00E32054">
        <w:rPr>
          <w:rFonts w:ascii="Calibri" w:hAnsi="Calibri"/>
          <w:bCs/>
          <w:sz w:val="22"/>
          <w:szCs w:val="22"/>
        </w:rPr>
        <w:tab/>
      </w:r>
    </w:p>
    <w:p w14:paraId="6C75B768" w14:textId="75884783" w:rsidR="00C7140A" w:rsidRDefault="006538A5" w:rsidP="00645B04">
      <w:pPr>
        <w:jc w:val="both"/>
        <w:rPr>
          <w:rFonts w:ascii="Calibri" w:hAnsi="Calibri"/>
          <w:bCs/>
          <w:sz w:val="22"/>
          <w:szCs w:val="22"/>
        </w:rPr>
      </w:pPr>
      <w:r>
        <w:rPr>
          <w:rFonts w:ascii="Calibri" w:hAnsi="Calibri"/>
          <w:bCs/>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082C6F6B" w14:textId="7E524226" w:rsidR="008C6972" w:rsidRDefault="008C6972" w:rsidP="00F019C9">
      <w:pPr>
        <w:ind w:left="1440" w:hanging="720"/>
        <w:jc w:val="both"/>
        <w:rPr>
          <w:rFonts w:ascii="Calibri" w:hAnsi="Calibri"/>
          <w:bCs/>
          <w:sz w:val="22"/>
          <w:szCs w:val="22"/>
        </w:rPr>
      </w:pPr>
      <w:r>
        <w:rPr>
          <w:rFonts w:ascii="Calibri" w:hAnsi="Calibri"/>
          <w:bCs/>
          <w:sz w:val="22"/>
          <w:szCs w:val="22"/>
        </w:rPr>
        <w:t>9.1</w:t>
      </w:r>
      <w:r>
        <w:rPr>
          <w:rFonts w:ascii="Calibri" w:hAnsi="Calibri"/>
          <w:bCs/>
          <w:sz w:val="22"/>
          <w:szCs w:val="22"/>
        </w:rPr>
        <w:tab/>
        <w:t xml:space="preserve">Email from resident concerning ash trees along riverside.  </w:t>
      </w:r>
      <w:r w:rsidR="00F019C9">
        <w:rPr>
          <w:rFonts w:ascii="Calibri" w:hAnsi="Calibri"/>
          <w:bCs/>
          <w:sz w:val="22"/>
          <w:szCs w:val="22"/>
        </w:rPr>
        <w:t xml:space="preserve">Discuss and agree action on existing trees considered dangerous and </w:t>
      </w:r>
      <w:r>
        <w:rPr>
          <w:rFonts w:ascii="Calibri" w:hAnsi="Calibri"/>
          <w:bCs/>
          <w:sz w:val="22"/>
          <w:szCs w:val="22"/>
        </w:rPr>
        <w:t>consider survey of</w:t>
      </w:r>
      <w:r w:rsidR="00101301">
        <w:rPr>
          <w:rFonts w:ascii="Calibri" w:hAnsi="Calibri"/>
          <w:bCs/>
          <w:sz w:val="22"/>
          <w:szCs w:val="22"/>
        </w:rPr>
        <w:t xml:space="preserve"> all</w:t>
      </w:r>
      <w:r>
        <w:rPr>
          <w:rFonts w:ascii="Calibri" w:hAnsi="Calibri"/>
          <w:bCs/>
          <w:sz w:val="22"/>
          <w:szCs w:val="22"/>
        </w:rPr>
        <w:t xml:space="preserve"> existing</w:t>
      </w:r>
      <w:r w:rsidR="00F019C9">
        <w:rPr>
          <w:rFonts w:ascii="Calibri" w:hAnsi="Calibri"/>
          <w:bCs/>
          <w:sz w:val="22"/>
          <w:szCs w:val="22"/>
        </w:rPr>
        <w:t xml:space="preserve"> ash</w:t>
      </w:r>
      <w:r>
        <w:rPr>
          <w:rFonts w:ascii="Calibri" w:hAnsi="Calibri"/>
          <w:bCs/>
          <w:sz w:val="22"/>
          <w:szCs w:val="22"/>
        </w:rPr>
        <w:t xml:space="preserve"> trees.</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Default="00CD3BAA" w:rsidP="00645B04">
      <w:pPr>
        <w:jc w:val="both"/>
        <w:rPr>
          <w:rFonts w:ascii="Calibri" w:hAnsi="Calibri"/>
          <w:bCs/>
          <w:sz w:val="22"/>
          <w:szCs w:val="22"/>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567"/>
        <w:gridCol w:w="2388"/>
        <w:gridCol w:w="3720"/>
        <w:gridCol w:w="2534"/>
      </w:tblGrid>
      <w:tr w:rsidR="00851F59" w:rsidRPr="002064D9" w14:paraId="76987D59" w14:textId="77777777" w:rsidTr="00CD79A1">
        <w:tc>
          <w:tcPr>
            <w:tcW w:w="567" w:type="dxa"/>
          </w:tcPr>
          <w:p w14:paraId="7514C68B" w14:textId="4D2F1122" w:rsidR="00851F59" w:rsidRDefault="00851F59" w:rsidP="00851F59">
            <w:pPr>
              <w:jc w:val="both"/>
              <w:rPr>
                <w:rFonts w:cstheme="minorHAnsi"/>
                <w:sz w:val="18"/>
                <w:szCs w:val="18"/>
              </w:rPr>
            </w:pPr>
            <w:r>
              <w:rPr>
                <w:rFonts w:cstheme="minorHAnsi"/>
                <w:sz w:val="18"/>
                <w:szCs w:val="18"/>
              </w:rPr>
              <w:t>11.1</w:t>
            </w:r>
          </w:p>
        </w:tc>
        <w:tc>
          <w:tcPr>
            <w:tcW w:w="2388" w:type="dxa"/>
          </w:tcPr>
          <w:p w14:paraId="655AC2A6" w14:textId="076EC28F" w:rsidR="00851F59" w:rsidRPr="00196422" w:rsidRDefault="00851F59" w:rsidP="00851F59">
            <w:pPr>
              <w:jc w:val="both"/>
              <w:rPr>
                <w:rFonts w:ascii="Arial" w:hAnsi="Arial" w:cs="Arial"/>
                <w:sz w:val="20"/>
                <w:szCs w:val="20"/>
                <w:lang w:eastAsia="en-GB"/>
              </w:rPr>
            </w:pPr>
            <w:r>
              <w:rPr>
                <w:rFonts w:cstheme="minorHAnsi"/>
                <w:sz w:val="18"/>
                <w:szCs w:val="18"/>
              </w:rPr>
              <w:t>22/00191/FULL</w:t>
            </w:r>
          </w:p>
        </w:tc>
        <w:tc>
          <w:tcPr>
            <w:tcW w:w="3720" w:type="dxa"/>
          </w:tcPr>
          <w:p w14:paraId="65EA58DB" w14:textId="024141BD" w:rsidR="00851F59" w:rsidRPr="00196422" w:rsidRDefault="00851F59" w:rsidP="00851F59">
            <w:pPr>
              <w:jc w:val="both"/>
              <w:rPr>
                <w:rFonts w:ascii="Arial" w:hAnsi="Arial" w:cs="Arial"/>
                <w:sz w:val="20"/>
                <w:szCs w:val="20"/>
                <w:lang w:eastAsia="en-GB"/>
              </w:rPr>
            </w:pPr>
            <w:r w:rsidRPr="00D44216">
              <w:rPr>
                <w:rFonts w:cstheme="minorHAnsi"/>
                <w:sz w:val="18"/>
                <w:szCs w:val="18"/>
              </w:rPr>
              <w:t xml:space="preserve">Replace existing concrete garage with new </w:t>
            </w:r>
            <w:proofErr w:type="gramStart"/>
            <w:r w:rsidRPr="00D44216">
              <w:rPr>
                <w:rFonts w:cstheme="minorHAnsi"/>
                <w:sz w:val="18"/>
                <w:szCs w:val="18"/>
              </w:rPr>
              <w:t>brick built</w:t>
            </w:r>
            <w:proofErr w:type="gramEnd"/>
            <w:r w:rsidRPr="00D44216">
              <w:rPr>
                <w:rFonts w:cstheme="minorHAnsi"/>
                <w:sz w:val="18"/>
                <w:szCs w:val="18"/>
              </w:rPr>
              <w:t xml:space="preserve"> garage</w:t>
            </w:r>
          </w:p>
        </w:tc>
        <w:tc>
          <w:tcPr>
            <w:tcW w:w="2534" w:type="dxa"/>
          </w:tcPr>
          <w:p w14:paraId="6A5FC1BE" w14:textId="353C0ACF" w:rsidR="00851F59" w:rsidRPr="002064D9" w:rsidRDefault="000036BD" w:rsidP="00851F59">
            <w:pPr>
              <w:jc w:val="center"/>
              <w:rPr>
                <w:rFonts w:cstheme="minorHAnsi"/>
                <w:sz w:val="18"/>
                <w:szCs w:val="18"/>
              </w:rPr>
            </w:pPr>
            <w:r>
              <w:rPr>
                <w:rFonts w:cstheme="minorHAnsi"/>
                <w:sz w:val="18"/>
                <w:szCs w:val="18"/>
              </w:rPr>
              <w:t>No Objections</w:t>
            </w:r>
          </w:p>
        </w:tc>
      </w:tr>
      <w:tr w:rsidR="00851F59" w:rsidRPr="002064D9" w14:paraId="2E577C2B" w14:textId="77777777" w:rsidTr="00CD79A1">
        <w:tc>
          <w:tcPr>
            <w:tcW w:w="567" w:type="dxa"/>
          </w:tcPr>
          <w:p w14:paraId="75A14A3A" w14:textId="3C2D625B" w:rsidR="00851F59" w:rsidRDefault="00382764" w:rsidP="00851F59">
            <w:pPr>
              <w:jc w:val="both"/>
              <w:rPr>
                <w:rFonts w:cstheme="minorHAnsi"/>
                <w:sz w:val="18"/>
                <w:szCs w:val="18"/>
              </w:rPr>
            </w:pPr>
            <w:r>
              <w:rPr>
                <w:rFonts w:cstheme="minorHAnsi"/>
                <w:sz w:val="18"/>
                <w:szCs w:val="18"/>
              </w:rPr>
              <w:t>11.2</w:t>
            </w:r>
          </w:p>
        </w:tc>
        <w:tc>
          <w:tcPr>
            <w:tcW w:w="2388" w:type="dxa"/>
          </w:tcPr>
          <w:p w14:paraId="3A4AD8D7" w14:textId="77777777" w:rsidR="00D44216" w:rsidRPr="00D44216" w:rsidRDefault="00D44216" w:rsidP="00D44216">
            <w:pPr>
              <w:jc w:val="both"/>
              <w:rPr>
                <w:rFonts w:cstheme="minorHAnsi"/>
                <w:sz w:val="18"/>
                <w:szCs w:val="18"/>
              </w:rPr>
            </w:pPr>
            <w:r w:rsidRPr="00D44216">
              <w:rPr>
                <w:rFonts w:cstheme="minorHAnsi"/>
                <w:sz w:val="18"/>
                <w:szCs w:val="18"/>
              </w:rPr>
              <w:t>21/01026/FULL</w:t>
            </w:r>
          </w:p>
          <w:p w14:paraId="4E7FFEDD" w14:textId="27D64A9C" w:rsidR="00851F59" w:rsidRPr="00196422" w:rsidRDefault="00851F59" w:rsidP="00851F59">
            <w:pPr>
              <w:jc w:val="both"/>
              <w:rPr>
                <w:rFonts w:ascii="Arial" w:hAnsi="Arial" w:cs="Arial"/>
                <w:sz w:val="20"/>
                <w:szCs w:val="20"/>
                <w:lang w:eastAsia="en-GB"/>
              </w:rPr>
            </w:pPr>
          </w:p>
        </w:tc>
        <w:tc>
          <w:tcPr>
            <w:tcW w:w="3720" w:type="dxa"/>
          </w:tcPr>
          <w:p w14:paraId="6D40FC6F" w14:textId="77777777" w:rsidR="00D44216" w:rsidRPr="00D44216" w:rsidRDefault="00D44216" w:rsidP="00D44216">
            <w:pPr>
              <w:jc w:val="both"/>
              <w:rPr>
                <w:rFonts w:cstheme="minorHAnsi"/>
                <w:sz w:val="18"/>
                <w:szCs w:val="18"/>
              </w:rPr>
            </w:pPr>
            <w:r w:rsidRPr="00D44216">
              <w:rPr>
                <w:rFonts w:cstheme="minorHAnsi"/>
                <w:sz w:val="18"/>
                <w:szCs w:val="18"/>
              </w:rPr>
              <w:t>Unit 1 Station Rd DL10 7SN</w:t>
            </w:r>
          </w:p>
          <w:p w14:paraId="1F613728" w14:textId="57991C0F" w:rsidR="00851F59" w:rsidRPr="002064D9" w:rsidRDefault="00851F59" w:rsidP="00851F59">
            <w:pPr>
              <w:tabs>
                <w:tab w:val="left" w:pos="1200"/>
              </w:tabs>
              <w:jc w:val="both"/>
              <w:rPr>
                <w:rFonts w:cstheme="minorHAnsi"/>
                <w:sz w:val="18"/>
                <w:szCs w:val="18"/>
              </w:rPr>
            </w:pPr>
          </w:p>
        </w:tc>
        <w:tc>
          <w:tcPr>
            <w:tcW w:w="2534" w:type="dxa"/>
          </w:tcPr>
          <w:p w14:paraId="6F8DCF52" w14:textId="4B808097" w:rsidR="00851F59" w:rsidRPr="002064D9" w:rsidRDefault="00D44216" w:rsidP="00851F59">
            <w:pPr>
              <w:jc w:val="center"/>
              <w:rPr>
                <w:rFonts w:cstheme="minorHAnsi"/>
                <w:sz w:val="18"/>
                <w:szCs w:val="18"/>
              </w:rPr>
            </w:pPr>
            <w:r>
              <w:rPr>
                <w:rFonts w:cstheme="minorHAnsi"/>
                <w:sz w:val="18"/>
                <w:szCs w:val="18"/>
              </w:rPr>
              <w:t>Gran</w:t>
            </w:r>
            <w:r w:rsidR="003D7FF4">
              <w:rPr>
                <w:rFonts w:cstheme="minorHAnsi"/>
                <w:sz w:val="18"/>
                <w:szCs w:val="18"/>
              </w:rPr>
              <w:t>ted</w:t>
            </w:r>
          </w:p>
        </w:tc>
      </w:tr>
      <w:tr w:rsidR="00851F59" w:rsidRPr="002064D9" w14:paraId="75C40AA5" w14:textId="77777777" w:rsidTr="00CD79A1">
        <w:tc>
          <w:tcPr>
            <w:tcW w:w="567" w:type="dxa"/>
          </w:tcPr>
          <w:p w14:paraId="4B480702" w14:textId="1FABB8DC" w:rsidR="00851F59" w:rsidRDefault="00382764" w:rsidP="00851F59">
            <w:pPr>
              <w:jc w:val="both"/>
              <w:rPr>
                <w:rFonts w:cstheme="minorHAnsi"/>
                <w:sz w:val="18"/>
                <w:szCs w:val="18"/>
              </w:rPr>
            </w:pPr>
            <w:r>
              <w:rPr>
                <w:rFonts w:cstheme="minorHAnsi"/>
                <w:sz w:val="18"/>
                <w:szCs w:val="18"/>
              </w:rPr>
              <w:t>11.3</w:t>
            </w:r>
          </w:p>
        </w:tc>
        <w:tc>
          <w:tcPr>
            <w:tcW w:w="2388" w:type="dxa"/>
          </w:tcPr>
          <w:p w14:paraId="010ACDCA" w14:textId="77102790" w:rsidR="00851F59" w:rsidRPr="00E53B46" w:rsidRDefault="00D44216" w:rsidP="00851F59">
            <w:pPr>
              <w:jc w:val="both"/>
              <w:rPr>
                <w:rFonts w:ascii="Arial" w:hAnsi="Arial" w:cs="Arial"/>
                <w:sz w:val="20"/>
                <w:szCs w:val="20"/>
                <w:lang w:eastAsia="en-GB"/>
              </w:rPr>
            </w:pPr>
            <w:r w:rsidRPr="00D44216">
              <w:rPr>
                <w:rFonts w:cstheme="minorHAnsi"/>
                <w:sz w:val="18"/>
                <w:szCs w:val="18"/>
              </w:rPr>
              <w:t>21/01035/FULL</w:t>
            </w:r>
          </w:p>
        </w:tc>
        <w:tc>
          <w:tcPr>
            <w:tcW w:w="3720" w:type="dxa"/>
          </w:tcPr>
          <w:p w14:paraId="16857F33" w14:textId="205E481C" w:rsidR="00851F59" w:rsidRPr="00E53B46" w:rsidRDefault="00D44216" w:rsidP="00851F59">
            <w:pPr>
              <w:jc w:val="both"/>
              <w:rPr>
                <w:rFonts w:ascii="Arial" w:hAnsi="Arial" w:cs="Arial"/>
                <w:sz w:val="20"/>
                <w:szCs w:val="20"/>
                <w:lang w:eastAsia="en-GB"/>
              </w:rPr>
            </w:pPr>
            <w:r w:rsidRPr="00D44216">
              <w:rPr>
                <w:rFonts w:cstheme="minorHAnsi"/>
                <w:sz w:val="18"/>
                <w:szCs w:val="18"/>
              </w:rPr>
              <w:t xml:space="preserve">Showroom units 1 &amp; 2 Station </w:t>
            </w:r>
            <w:proofErr w:type="gramStart"/>
            <w:r w:rsidRPr="00D44216">
              <w:rPr>
                <w:rFonts w:cstheme="minorHAnsi"/>
                <w:sz w:val="18"/>
                <w:szCs w:val="18"/>
              </w:rPr>
              <w:t>Rd  DL</w:t>
            </w:r>
            <w:proofErr w:type="gramEnd"/>
            <w:r w:rsidRPr="00D44216">
              <w:rPr>
                <w:rFonts w:cstheme="minorHAnsi"/>
                <w:sz w:val="18"/>
                <w:szCs w:val="18"/>
              </w:rPr>
              <w:t>10 7SN</w:t>
            </w:r>
          </w:p>
        </w:tc>
        <w:tc>
          <w:tcPr>
            <w:tcW w:w="2534" w:type="dxa"/>
          </w:tcPr>
          <w:p w14:paraId="1A6D7F94" w14:textId="23911017" w:rsidR="00851F59" w:rsidRPr="002064D9" w:rsidRDefault="00D44216" w:rsidP="00D44216">
            <w:pPr>
              <w:jc w:val="center"/>
              <w:rPr>
                <w:rFonts w:cstheme="minorHAnsi"/>
                <w:sz w:val="18"/>
                <w:szCs w:val="18"/>
              </w:rPr>
            </w:pPr>
            <w:r>
              <w:rPr>
                <w:rFonts w:cstheme="minorHAnsi"/>
                <w:sz w:val="18"/>
                <w:szCs w:val="18"/>
              </w:rPr>
              <w:t>Granted</w:t>
            </w:r>
          </w:p>
        </w:tc>
      </w:tr>
      <w:tr w:rsidR="00851F59" w:rsidRPr="002064D9" w14:paraId="2D23BECC" w14:textId="77777777" w:rsidTr="00CD79A1">
        <w:tc>
          <w:tcPr>
            <w:tcW w:w="567" w:type="dxa"/>
          </w:tcPr>
          <w:p w14:paraId="355CAAF2" w14:textId="71F7321F" w:rsidR="00851F59" w:rsidRDefault="00382764" w:rsidP="00851F59">
            <w:pPr>
              <w:jc w:val="both"/>
              <w:rPr>
                <w:rFonts w:cstheme="minorHAnsi"/>
                <w:sz w:val="18"/>
                <w:szCs w:val="18"/>
              </w:rPr>
            </w:pPr>
            <w:r>
              <w:rPr>
                <w:rFonts w:cstheme="minorHAnsi"/>
                <w:sz w:val="18"/>
                <w:szCs w:val="18"/>
              </w:rPr>
              <w:t>11.4</w:t>
            </w:r>
          </w:p>
        </w:tc>
        <w:tc>
          <w:tcPr>
            <w:tcW w:w="2388" w:type="dxa"/>
          </w:tcPr>
          <w:p w14:paraId="23DAB0BB" w14:textId="77777777" w:rsidR="001F2C1F" w:rsidRPr="001F2C1F" w:rsidRDefault="001F2C1F" w:rsidP="001F2C1F">
            <w:pPr>
              <w:jc w:val="both"/>
              <w:rPr>
                <w:rFonts w:cstheme="minorHAnsi"/>
                <w:sz w:val="18"/>
                <w:szCs w:val="18"/>
              </w:rPr>
            </w:pPr>
            <w:r w:rsidRPr="001F2C1F">
              <w:rPr>
                <w:rFonts w:cstheme="minorHAnsi"/>
                <w:sz w:val="18"/>
                <w:szCs w:val="18"/>
              </w:rPr>
              <w:t>21/01098/FULL</w:t>
            </w:r>
          </w:p>
          <w:p w14:paraId="3F16DE68" w14:textId="5962A0A9" w:rsidR="00851F59" w:rsidRPr="001F2C1F" w:rsidRDefault="00851F59" w:rsidP="00851F59">
            <w:pPr>
              <w:jc w:val="both"/>
              <w:rPr>
                <w:rFonts w:cstheme="minorHAnsi"/>
                <w:sz w:val="18"/>
                <w:szCs w:val="18"/>
              </w:rPr>
            </w:pPr>
          </w:p>
        </w:tc>
        <w:tc>
          <w:tcPr>
            <w:tcW w:w="3720" w:type="dxa"/>
          </w:tcPr>
          <w:p w14:paraId="69FA41B2" w14:textId="77777777" w:rsidR="001F2C1F" w:rsidRPr="001F2C1F" w:rsidRDefault="001F2C1F" w:rsidP="001F2C1F">
            <w:pPr>
              <w:jc w:val="both"/>
              <w:rPr>
                <w:rFonts w:cstheme="minorHAnsi"/>
                <w:sz w:val="18"/>
                <w:szCs w:val="18"/>
              </w:rPr>
            </w:pPr>
            <w:r w:rsidRPr="001F2C1F">
              <w:rPr>
                <w:rFonts w:cstheme="minorHAnsi"/>
                <w:sz w:val="18"/>
                <w:szCs w:val="18"/>
              </w:rPr>
              <w:t>11 Tudor Court DL10 7GA</w:t>
            </w:r>
          </w:p>
          <w:p w14:paraId="6B5F031C" w14:textId="0FFC33F9" w:rsidR="00851F59" w:rsidRPr="001F2C1F" w:rsidRDefault="00851F59" w:rsidP="00851F59">
            <w:pPr>
              <w:jc w:val="both"/>
              <w:rPr>
                <w:rFonts w:cstheme="minorHAnsi"/>
                <w:sz w:val="18"/>
                <w:szCs w:val="18"/>
              </w:rPr>
            </w:pPr>
          </w:p>
        </w:tc>
        <w:tc>
          <w:tcPr>
            <w:tcW w:w="2534" w:type="dxa"/>
          </w:tcPr>
          <w:p w14:paraId="37074661" w14:textId="7746BACE" w:rsidR="00851F59" w:rsidRPr="002064D9" w:rsidRDefault="001F2C1F" w:rsidP="00851F59">
            <w:pPr>
              <w:jc w:val="center"/>
              <w:rPr>
                <w:rFonts w:cstheme="minorHAnsi"/>
                <w:sz w:val="18"/>
                <w:szCs w:val="18"/>
              </w:rPr>
            </w:pPr>
            <w:r>
              <w:rPr>
                <w:rFonts w:cstheme="minorHAnsi"/>
                <w:sz w:val="18"/>
                <w:szCs w:val="18"/>
              </w:rPr>
              <w:t>Granted</w:t>
            </w: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1BBC96D8"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1179D2">
        <w:rPr>
          <w:rFonts w:ascii="Calibri" w:hAnsi="Calibri"/>
          <w:sz w:val="22"/>
          <w:szCs w:val="22"/>
        </w:rPr>
        <w:t>19</w:t>
      </w:r>
      <w:r w:rsidR="00255982">
        <w:rPr>
          <w:rFonts w:ascii="Calibri" w:hAnsi="Calibri"/>
          <w:sz w:val="22"/>
          <w:szCs w:val="22"/>
        </w:rPr>
        <w:t xml:space="preserve"> </w:t>
      </w:r>
      <w:r w:rsidR="001179D2">
        <w:rPr>
          <w:rFonts w:ascii="Calibri" w:hAnsi="Calibri"/>
          <w:sz w:val="22"/>
          <w:szCs w:val="22"/>
        </w:rPr>
        <w:t>May</w:t>
      </w:r>
      <w:r w:rsidR="00464E41">
        <w:rPr>
          <w:rFonts w:ascii="Calibri" w:hAnsi="Calibri"/>
          <w:sz w:val="22"/>
          <w:szCs w:val="22"/>
        </w:rPr>
        <w:t xml:space="preserve"> 2022</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36BD"/>
    <w:rsid w:val="00004F82"/>
    <w:rsid w:val="000056B8"/>
    <w:rsid w:val="00010301"/>
    <w:rsid w:val="000130CE"/>
    <w:rsid w:val="0001719A"/>
    <w:rsid w:val="00017EEF"/>
    <w:rsid w:val="00020BE5"/>
    <w:rsid w:val="00021A41"/>
    <w:rsid w:val="000238C6"/>
    <w:rsid w:val="00026CFA"/>
    <w:rsid w:val="00030312"/>
    <w:rsid w:val="000319C4"/>
    <w:rsid w:val="000354C6"/>
    <w:rsid w:val="000427F8"/>
    <w:rsid w:val="00056D50"/>
    <w:rsid w:val="00057BCB"/>
    <w:rsid w:val="00057E44"/>
    <w:rsid w:val="00057E8B"/>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9C7"/>
    <w:rsid w:val="00101301"/>
    <w:rsid w:val="00102CAB"/>
    <w:rsid w:val="00112129"/>
    <w:rsid w:val="00113872"/>
    <w:rsid w:val="00114F59"/>
    <w:rsid w:val="001179D2"/>
    <w:rsid w:val="00121170"/>
    <w:rsid w:val="00125679"/>
    <w:rsid w:val="00133364"/>
    <w:rsid w:val="00142079"/>
    <w:rsid w:val="00146AEB"/>
    <w:rsid w:val="001574EE"/>
    <w:rsid w:val="00170D93"/>
    <w:rsid w:val="00172900"/>
    <w:rsid w:val="00174874"/>
    <w:rsid w:val="00182461"/>
    <w:rsid w:val="00182587"/>
    <w:rsid w:val="00194943"/>
    <w:rsid w:val="00196422"/>
    <w:rsid w:val="001A0E08"/>
    <w:rsid w:val="001A5771"/>
    <w:rsid w:val="001A5CF2"/>
    <w:rsid w:val="001B1185"/>
    <w:rsid w:val="001B12E6"/>
    <w:rsid w:val="001B4565"/>
    <w:rsid w:val="001B5735"/>
    <w:rsid w:val="001B5875"/>
    <w:rsid w:val="001C12CC"/>
    <w:rsid w:val="001C4795"/>
    <w:rsid w:val="001C7AF2"/>
    <w:rsid w:val="001E0DAA"/>
    <w:rsid w:val="001E57C6"/>
    <w:rsid w:val="001E671B"/>
    <w:rsid w:val="001E7D48"/>
    <w:rsid w:val="001F2C1F"/>
    <w:rsid w:val="001F58B3"/>
    <w:rsid w:val="001F60E6"/>
    <w:rsid w:val="002002F5"/>
    <w:rsid w:val="00201726"/>
    <w:rsid w:val="00201A75"/>
    <w:rsid w:val="002064D9"/>
    <w:rsid w:val="002122C3"/>
    <w:rsid w:val="00212316"/>
    <w:rsid w:val="002123FF"/>
    <w:rsid w:val="00213FF7"/>
    <w:rsid w:val="00217A0C"/>
    <w:rsid w:val="0022101D"/>
    <w:rsid w:val="00236C88"/>
    <w:rsid w:val="00245552"/>
    <w:rsid w:val="00255982"/>
    <w:rsid w:val="0025685F"/>
    <w:rsid w:val="002669CC"/>
    <w:rsid w:val="00283EA7"/>
    <w:rsid w:val="0029278D"/>
    <w:rsid w:val="0029652F"/>
    <w:rsid w:val="00296961"/>
    <w:rsid w:val="00296B5A"/>
    <w:rsid w:val="002A597E"/>
    <w:rsid w:val="002B1C71"/>
    <w:rsid w:val="002C1DED"/>
    <w:rsid w:val="002C3736"/>
    <w:rsid w:val="002C63A7"/>
    <w:rsid w:val="002D4805"/>
    <w:rsid w:val="002E11C9"/>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439B4"/>
    <w:rsid w:val="0036065F"/>
    <w:rsid w:val="00360B88"/>
    <w:rsid w:val="00362A4A"/>
    <w:rsid w:val="003642F9"/>
    <w:rsid w:val="003655FB"/>
    <w:rsid w:val="00377CA2"/>
    <w:rsid w:val="00377F22"/>
    <w:rsid w:val="00380817"/>
    <w:rsid w:val="00382764"/>
    <w:rsid w:val="003837CD"/>
    <w:rsid w:val="00383AA9"/>
    <w:rsid w:val="00387443"/>
    <w:rsid w:val="003A0C37"/>
    <w:rsid w:val="003A2B3B"/>
    <w:rsid w:val="003A374A"/>
    <w:rsid w:val="003A59C8"/>
    <w:rsid w:val="003A6237"/>
    <w:rsid w:val="003A79D1"/>
    <w:rsid w:val="003B71D9"/>
    <w:rsid w:val="003C0971"/>
    <w:rsid w:val="003C2792"/>
    <w:rsid w:val="003D0676"/>
    <w:rsid w:val="003D0728"/>
    <w:rsid w:val="003D08C3"/>
    <w:rsid w:val="003D3BBA"/>
    <w:rsid w:val="003D4A35"/>
    <w:rsid w:val="003D7FF4"/>
    <w:rsid w:val="003E1480"/>
    <w:rsid w:val="003E2311"/>
    <w:rsid w:val="003E28FB"/>
    <w:rsid w:val="003E71AB"/>
    <w:rsid w:val="00400FE6"/>
    <w:rsid w:val="00401ACF"/>
    <w:rsid w:val="0040368A"/>
    <w:rsid w:val="00405BE2"/>
    <w:rsid w:val="00407220"/>
    <w:rsid w:val="0041127E"/>
    <w:rsid w:val="00413551"/>
    <w:rsid w:val="0042214D"/>
    <w:rsid w:val="00431A0E"/>
    <w:rsid w:val="00450767"/>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4FAE"/>
    <w:rsid w:val="004B5910"/>
    <w:rsid w:val="004B6073"/>
    <w:rsid w:val="004B691B"/>
    <w:rsid w:val="004B6B02"/>
    <w:rsid w:val="004B757A"/>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138D7"/>
    <w:rsid w:val="00521CF7"/>
    <w:rsid w:val="00526326"/>
    <w:rsid w:val="005263DF"/>
    <w:rsid w:val="005275AA"/>
    <w:rsid w:val="00533A76"/>
    <w:rsid w:val="00541DF3"/>
    <w:rsid w:val="0054683B"/>
    <w:rsid w:val="00546BDE"/>
    <w:rsid w:val="00550D83"/>
    <w:rsid w:val="00554188"/>
    <w:rsid w:val="00554B1A"/>
    <w:rsid w:val="0055753B"/>
    <w:rsid w:val="00560B49"/>
    <w:rsid w:val="00572589"/>
    <w:rsid w:val="00572E3E"/>
    <w:rsid w:val="005822A9"/>
    <w:rsid w:val="00585654"/>
    <w:rsid w:val="0058568A"/>
    <w:rsid w:val="0059553F"/>
    <w:rsid w:val="005955FD"/>
    <w:rsid w:val="005A07B8"/>
    <w:rsid w:val="005A0D54"/>
    <w:rsid w:val="005A36CE"/>
    <w:rsid w:val="005A711A"/>
    <w:rsid w:val="005B096E"/>
    <w:rsid w:val="005B3146"/>
    <w:rsid w:val="005C2898"/>
    <w:rsid w:val="005D6CEC"/>
    <w:rsid w:val="005E3157"/>
    <w:rsid w:val="005E3D1E"/>
    <w:rsid w:val="005F06CB"/>
    <w:rsid w:val="005F16A8"/>
    <w:rsid w:val="005F2C14"/>
    <w:rsid w:val="005F3AF6"/>
    <w:rsid w:val="00600C4D"/>
    <w:rsid w:val="0060629D"/>
    <w:rsid w:val="00620B08"/>
    <w:rsid w:val="006212E0"/>
    <w:rsid w:val="00621C06"/>
    <w:rsid w:val="00626464"/>
    <w:rsid w:val="00626F8F"/>
    <w:rsid w:val="00631E0E"/>
    <w:rsid w:val="006362C5"/>
    <w:rsid w:val="00636E84"/>
    <w:rsid w:val="00645A38"/>
    <w:rsid w:val="00645AB9"/>
    <w:rsid w:val="00645B04"/>
    <w:rsid w:val="006504C8"/>
    <w:rsid w:val="00652B84"/>
    <w:rsid w:val="006538A5"/>
    <w:rsid w:val="00661C57"/>
    <w:rsid w:val="00664FD7"/>
    <w:rsid w:val="00673588"/>
    <w:rsid w:val="006944FC"/>
    <w:rsid w:val="00695586"/>
    <w:rsid w:val="006A4D48"/>
    <w:rsid w:val="006B1159"/>
    <w:rsid w:val="006B3349"/>
    <w:rsid w:val="006B7D9D"/>
    <w:rsid w:val="006C04D9"/>
    <w:rsid w:val="006C1420"/>
    <w:rsid w:val="006C24A4"/>
    <w:rsid w:val="006C5406"/>
    <w:rsid w:val="006C6C75"/>
    <w:rsid w:val="006D0605"/>
    <w:rsid w:val="006E080D"/>
    <w:rsid w:val="006E53A6"/>
    <w:rsid w:val="006E79CC"/>
    <w:rsid w:val="006F1F4E"/>
    <w:rsid w:val="007012C0"/>
    <w:rsid w:val="00701CCB"/>
    <w:rsid w:val="00704086"/>
    <w:rsid w:val="00711DB2"/>
    <w:rsid w:val="00715398"/>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58C0"/>
    <w:rsid w:val="007A1A94"/>
    <w:rsid w:val="007A623B"/>
    <w:rsid w:val="007A7404"/>
    <w:rsid w:val="007B277B"/>
    <w:rsid w:val="007C65A7"/>
    <w:rsid w:val="007F1FBD"/>
    <w:rsid w:val="007F4336"/>
    <w:rsid w:val="007F780A"/>
    <w:rsid w:val="007F79C7"/>
    <w:rsid w:val="00800728"/>
    <w:rsid w:val="00810BFF"/>
    <w:rsid w:val="00820AC6"/>
    <w:rsid w:val="00824F73"/>
    <w:rsid w:val="00826301"/>
    <w:rsid w:val="008336D1"/>
    <w:rsid w:val="008337D8"/>
    <w:rsid w:val="00840529"/>
    <w:rsid w:val="00840873"/>
    <w:rsid w:val="008428E6"/>
    <w:rsid w:val="00845801"/>
    <w:rsid w:val="008475A0"/>
    <w:rsid w:val="008514F0"/>
    <w:rsid w:val="008518E6"/>
    <w:rsid w:val="00851F59"/>
    <w:rsid w:val="00853182"/>
    <w:rsid w:val="008550F5"/>
    <w:rsid w:val="00857168"/>
    <w:rsid w:val="0086345F"/>
    <w:rsid w:val="0087250A"/>
    <w:rsid w:val="00872A72"/>
    <w:rsid w:val="0087375E"/>
    <w:rsid w:val="00880D80"/>
    <w:rsid w:val="0088280F"/>
    <w:rsid w:val="00882A25"/>
    <w:rsid w:val="00882FF8"/>
    <w:rsid w:val="00895199"/>
    <w:rsid w:val="008956A8"/>
    <w:rsid w:val="0089617F"/>
    <w:rsid w:val="008A2CF1"/>
    <w:rsid w:val="008B1FD7"/>
    <w:rsid w:val="008C6972"/>
    <w:rsid w:val="008C6B53"/>
    <w:rsid w:val="008D28C9"/>
    <w:rsid w:val="008D664A"/>
    <w:rsid w:val="008E0A27"/>
    <w:rsid w:val="008E6028"/>
    <w:rsid w:val="008E6835"/>
    <w:rsid w:val="008F7F7C"/>
    <w:rsid w:val="00902D47"/>
    <w:rsid w:val="00905184"/>
    <w:rsid w:val="0091497B"/>
    <w:rsid w:val="009155C4"/>
    <w:rsid w:val="00922E80"/>
    <w:rsid w:val="00926E3B"/>
    <w:rsid w:val="00935A24"/>
    <w:rsid w:val="0093724B"/>
    <w:rsid w:val="0094231B"/>
    <w:rsid w:val="00942AE6"/>
    <w:rsid w:val="00942B00"/>
    <w:rsid w:val="00947D9F"/>
    <w:rsid w:val="00950589"/>
    <w:rsid w:val="00950E82"/>
    <w:rsid w:val="0095174F"/>
    <w:rsid w:val="0095420E"/>
    <w:rsid w:val="00960C64"/>
    <w:rsid w:val="00966405"/>
    <w:rsid w:val="00972636"/>
    <w:rsid w:val="00987D68"/>
    <w:rsid w:val="00990F7E"/>
    <w:rsid w:val="0099634F"/>
    <w:rsid w:val="009973B8"/>
    <w:rsid w:val="009A0E0A"/>
    <w:rsid w:val="009A6096"/>
    <w:rsid w:val="009B1352"/>
    <w:rsid w:val="009B75BF"/>
    <w:rsid w:val="009C321B"/>
    <w:rsid w:val="009D1A55"/>
    <w:rsid w:val="009D5581"/>
    <w:rsid w:val="009E066F"/>
    <w:rsid w:val="009E1526"/>
    <w:rsid w:val="009F1F37"/>
    <w:rsid w:val="00A10BB0"/>
    <w:rsid w:val="00A15EA0"/>
    <w:rsid w:val="00A20797"/>
    <w:rsid w:val="00A2147D"/>
    <w:rsid w:val="00A23042"/>
    <w:rsid w:val="00A23671"/>
    <w:rsid w:val="00A27EE8"/>
    <w:rsid w:val="00A315D4"/>
    <w:rsid w:val="00A316BF"/>
    <w:rsid w:val="00A330DF"/>
    <w:rsid w:val="00A36FED"/>
    <w:rsid w:val="00A415D7"/>
    <w:rsid w:val="00A51B96"/>
    <w:rsid w:val="00A55D23"/>
    <w:rsid w:val="00A55DEA"/>
    <w:rsid w:val="00A6021C"/>
    <w:rsid w:val="00A60BCD"/>
    <w:rsid w:val="00A63273"/>
    <w:rsid w:val="00A70AA6"/>
    <w:rsid w:val="00A73E94"/>
    <w:rsid w:val="00A75011"/>
    <w:rsid w:val="00A752D1"/>
    <w:rsid w:val="00A76C8E"/>
    <w:rsid w:val="00A80C68"/>
    <w:rsid w:val="00A8520F"/>
    <w:rsid w:val="00A85782"/>
    <w:rsid w:val="00A85DA7"/>
    <w:rsid w:val="00A865DC"/>
    <w:rsid w:val="00A87B08"/>
    <w:rsid w:val="00A90C08"/>
    <w:rsid w:val="00A94E84"/>
    <w:rsid w:val="00A97181"/>
    <w:rsid w:val="00AA64EE"/>
    <w:rsid w:val="00AB3EED"/>
    <w:rsid w:val="00AB5231"/>
    <w:rsid w:val="00AD016B"/>
    <w:rsid w:val="00AD0D33"/>
    <w:rsid w:val="00AE1BE3"/>
    <w:rsid w:val="00AE3B04"/>
    <w:rsid w:val="00AE3F6C"/>
    <w:rsid w:val="00AE4796"/>
    <w:rsid w:val="00B03DE1"/>
    <w:rsid w:val="00B052DF"/>
    <w:rsid w:val="00B128CD"/>
    <w:rsid w:val="00B15306"/>
    <w:rsid w:val="00B201DD"/>
    <w:rsid w:val="00B308B9"/>
    <w:rsid w:val="00B318D8"/>
    <w:rsid w:val="00B51320"/>
    <w:rsid w:val="00B637FD"/>
    <w:rsid w:val="00B63F13"/>
    <w:rsid w:val="00B67CD6"/>
    <w:rsid w:val="00B67DA5"/>
    <w:rsid w:val="00B737C6"/>
    <w:rsid w:val="00B747F7"/>
    <w:rsid w:val="00B7635B"/>
    <w:rsid w:val="00B76463"/>
    <w:rsid w:val="00B809B4"/>
    <w:rsid w:val="00BA18BB"/>
    <w:rsid w:val="00BA7194"/>
    <w:rsid w:val="00BA7B0B"/>
    <w:rsid w:val="00BB3211"/>
    <w:rsid w:val="00BB58F1"/>
    <w:rsid w:val="00BB6F2F"/>
    <w:rsid w:val="00BC37F9"/>
    <w:rsid w:val="00BF1C95"/>
    <w:rsid w:val="00BF7E9B"/>
    <w:rsid w:val="00C016D5"/>
    <w:rsid w:val="00C01E5A"/>
    <w:rsid w:val="00C02A6C"/>
    <w:rsid w:val="00C05883"/>
    <w:rsid w:val="00C138FB"/>
    <w:rsid w:val="00C16382"/>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7140A"/>
    <w:rsid w:val="00C95132"/>
    <w:rsid w:val="00C96C84"/>
    <w:rsid w:val="00CA0729"/>
    <w:rsid w:val="00CA2C27"/>
    <w:rsid w:val="00CA4EF5"/>
    <w:rsid w:val="00CB16E3"/>
    <w:rsid w:val="00CB254C"/>
    <w:rsid w:val="00CB4611"/>
    <w:rsid w:val="00CC3E60"/>
    <w:rsid w:val="00CC729B"/>
    <w:rsid w:val="00CD3BAA"/>
    <w:rsid w:val="00CD697C"/>
    <w:rsid w:val="00CD79A1"/>
    <w:rsid w:val="00CE0E41"/>
    <w:rsid w:val="00CE2BFE"/>
    <w:rsid w:val="00CE3DC3"/>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4216"/>
    <w:rsid w:val="00D46B9A"/>
    <w:rsid w:val="00D5521F"/>
    <w:rsid w:val="00D6087C"/>
    <w:rsid w:val="00D66A38"/>
    <w:rsid w:val="00D67F25"/>
    <w:rsid w:val="00D70400"/>
    <w:rsid w:val="00D919D7"/>
    <w:rsid w:val="00D93EB8"/>
    <w:rsid w:val="00D940F7"/>
    <w:rsid w:val="00D954DC"/>
    <w:rsid w:val="00D97153"/>
    <w:rsid w:val="00DA5B2E"/>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E121B"/>
    <w:rsid w:val="00EE407B"/>
    <w:rsid w:val="00EF0F09"/>
    <w:rsid w:val="00EF4050"/>
    <w:rsid w:val="00EF41D6"/>
    <w:rsid w:val="00EF4465"/>
    <w:rsid w:val="00EF4769"/>
    <w:rsid w:val="00EF7077"/>
    <w:rsid w:val="00F019C9"/>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322B"/>
    <w:rsid w:val="00F64D11"/>
    <w:rsid w:val="00F70900"/>
    <w:rsid w:val="00F92B42"/>
    <w:rsid w:val="00F93FA6"/>
    <w:rsid w:val="00F95626"/>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262</TotalTime>
  <Pages>3</Pages>
  <Words>726</Words>
  <Characters>4142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31</cp:revision>
  <cp:lastPrinted>2021-11-24T21:32:00Z</cp:lastPrinted>
  <dcterms:created xsi:type="dcterms:W3CDTF">2022-03-16T15:35:00Z</dcterms:created>
  <dcterms:modified xsi:type="dcterms:W3CDTF">2022-04-09T10:30:00Z</dcterms:modified>
</cp:coreProperties>
</file>